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urgent_care_symptom_and_treatment_review"/>
      <w:r>
        <w:rPr>
          <w:b/>
          <w:sz w:val="40"/>
          <w:szCs w:val="40"/>
        </w:rPr>
        <w:t xml:space="preserve">Urgent Care Symptom and Treatment Review</w:t>
      </w:r>
      <w:bookmarkEnd w:id="1"/>
    </w:p>
    <w:p>
      <w:r>
        <w:t xml:space="preserve"/>
      </w:r>
    </w:p>
    <w:p>
      <w:r>
        <w:t xml:space="preserve">Date: Saturday 18 July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The main reason I came today is that the numbness in my right hand is more noticeable today than yesterday. My right hand is also weaker and more difficult to use.</w:t>
      </w:r>
    </w:p>
    <w:p>
      <w:r>
        <w:t xml:space="preserve"/>
      </w:r>
    </w:p>
    <w:p>
      <w:r>
        <w:t xml:space="preserve">I have also had severe thirst, increased urination, fatigue, sleepiness, dizziness and a heavy feeling in my head since early July. I tried ORS once. It helped only for a short time, and the symptoms continued.</w:t>
      </w:r>
    </w:p>
    <w:p>
      <w:r>
        <w:t xml:space="preserve"/>
      </w:r>
    </w:p>
    <w:p>
      <w:r>
        <w:t xml:space="preserve">I am also near the end of a seven-day course of Fucibet cream for a recurring hand skin problem. I have about one day of treatment left and need advice about whether to complete it and then stop.</w:t>
      </w:r>
    </w:p>
    <w:p>
      <w:r>
        <w:t xml:space="preserve"/>
      </w:r>
    </w:p>
    <w:p>
      <w:r>
        <w:t xml:space="preserve">My next routine GP appointment is not until 6 August 2026.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r>
        <w:t xml:space="preserve">Two groups of symptoms developed close together during July 2026: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systemic symptoms, including excessive thirst, increased drinking and urination, salt craving, severe fatigue, sleepiness, dizziness and head heaviness;</w:t>
      </w:r>
    </w:p>
    <w:p>
      <w:pPr>
        <w:ind w:left="360" w:hanging="180"/>
        <w:spacing w:after="40"/>
      </w:pPr>
      <w:r>
        <w:t xml:space="preserve">• </w:t>
      </w:r>
      <w:r>
        <w:t xml:space="preserve">recurrent hand skin symptoms requiring Fucibet cream, together with reduced right-hand function and intermittent altered sensation.</w:t>
      </w:r>
    </w:p>
    <w:p>
      <w:r>
        <w:t xml:space="preserve"/>
      </w:r>
    </w:p>
    <w:p>
      <w:r>
        <w:t xml:space="preserve">A new MSK exercise programme began on 2 July 2026. This may be relevant to the pulling sensation near my right shoulder blade, but I do not know whether it explains the hand numbness, weakness and systemic symptoms.</w:t>
      </w:r>
    </w:p>
    <w:p>
      <w:r>
        <w:t xml:space="preserve"/>
      </w:r>
    </w:p>
    <w:p>
      <w:pPr>
        <w:spacing w:before="120" w:after="80"/>
      </w:pPr>
      <w:bookmarkStart w:id="4" w:name="details"/>
      <w:r>
        <w:rPr>
          <w:b/>
          <w:sz w:val="36"/>
          <w:szCs w:val="36"/>
        </w:rPr>
        <w:t xml:space="preserve">Details</w:t>
      </w:r>
      <w:bookmarkEnd w:id="4"/>
    </w:p>
    <w:p>
      <w:r>
        <w:t xml:space="preserve"/>
      </w:r>
    </w:p>
    <w:p>
      <w:pPr>
        <w:spacing w:before="120" w:after="80"/>
      </w:pPr>
      <w:bookmarkStart w:id="5" w:name="timeline"/>
      <w:r>
        <w:rPr>
          <w:b/>
          <w:sz w:val="32"/>
          <w:szCs w:val="32"/>
        </w:rPr>
        <w:t xml:space="preserve">Timeline</w:t>
      </w:r>
      <w:bookmarkEnd w:id="5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2 July 2026:</w:t>
      </w:r>
    </w:p>
    <w:p>
      <w:pPr>
        <w:ind w:left="720" w:hanging="180"/>
        <w:spacing w:after="40"/>
      </w:pPr>
      <w:r>
        <w:t xml:space="preserve">• </w:t>
      </w:r>
      <w:r>
        <w:t xml:space="preserve">Began a new MSK exercise programme.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6 July 2026:</w:t>
      </w:r>
    </w:p>
    <w:p>
      <w:pPr>
        <w:ind w:left="720" w:hanging="180"/>
        <w:spacing w:after="40"/>
      </w:pPr>
      <w:r>
        <w:t xml:space="preserve">• </w:t>
      </w:r>
      <w:r>
        <w:t xml:space="preserve">Developed marked thirst.</w:t>
      </w:r>
    </w:p>
    <w:p>
      <w:pPr>
        <w:ind w:left="720" w:hanging="180"/>
        <w:spacing w:after="40"/>
      </w:pPr>
      <w:r>
        <w:t xml:space="preserve">• </w:t>
      </w:r>
      <w:r>
        <w:t xml:space="preserve">Began drinking and urinating more frequently.</w:t>
      </w:r>
    </w:p>
    <w:p>
      <w:pPr>
        <w:ind w:left="720" w:hanging="180"/>
        <w:spacing w:after="40"/>
      </w:pPr>
      <w:r>
        <w:t xml:space="preserve">• </w:t>
      </w:r>
      <w:r>
        <w:t xml:space="preserve">Developed salt craving, severe fatigue and unusual sleepiness.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Following days:</w:t>
      </w:r>
    </w:p>
    <w:p>
      <w:pPr>
        <w:ind w:left="720" w:hanging="180"/>
        <w:spacing w:after="40"/>
      </w:pPr>
      <w:r>
        <w:t xml:space="preserve">• </w:t>
      </w:r>
      <w:r>
        <w:t xml:space="preserve">Developed intermittent dizziness and head heaviness.</w:t>
      </w:r>
    </w:p>
    <w:p>
      <w:pPr>
        <w:ind w:left="720" w:hanging="180"/>
        <w:spacing w:after="40"/>
      </w:pPr>
      <w:r>
        <w:t xml:space="preserve">• </w:t>
      </w:r>
      <w:r>
        <w:t xml:space="preserve">The hand skin problem recurred.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14 July 2026:</w:t>
      </w:r>
    </w:p>
    <w:p>
      <w:pPr>
        <w:ind w:left="720" w:hanging="180"/>
        <w:spacing w:after="40"/>
      </w:pPr>
      <w:r>
        <w:t xml:space="preserve">• </w:t>
      </w:r>
      <w:r>
        <w:t xml:space="preserve">Blood samples were taken.</w:t>
      </w:r>
    </w:p>
    <w:p>
      <w:pPr>
        <w:ind w:left="720" w:hanging="180"/>
        <w:spacing w:after="40"/>
      </w:pPr>
      <w:r>
        <w:t xml:space="preserve">• </w:t>
      </w:r>
      <w:r>
        <w:t xml:space="preserve">I do not know whether all results are complete.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15 July 2026:</w:t>
      </w:r>
    </w:p>
    <w:p>
      <w:pPr>
        <w:ind w:left="720" w:hanging="180"/>
        <w:spacing w:after="40"/>
      </w:pPr>
      <w:r>
        <w:t xml:space="preserve">• </w:t>
      </w:r>
      <w:r>
        <w:t xml:space="preserve">Fatigue, sleepiness, dizziness and head heaviness became more noticeable.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16 July 2026:</w:t>
      </w:r>
    </w:p>
    <w:p>
      <w:pPr>
        <w:ind w:left="720" w:hanging="180"/>
        <w:spacing w:after="40"/>
      </w:pPr>
      <w:r>
        <w:t xml:space="preserve">• </w:t>
      </w:r>
      <w:r>
        <w:t xml:space="preserve">I could no longer lift my usual frying pan using the right hand alone.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17 July 2026:</w:t>
      </w:r>
    </w:p>
    <w:p>
      <w:pPr>
        <w:ind w:left="720" w:hanging="180"/>
        <w:spacing w:after="40"/>
      </w:pPr>
      <w:r>
        <w:t xml:space="preserve">• </w:t>
      </w:r>
      <w:r>
        <w:t xml:space="preserve">Right-hand numbness was absent or only very slight.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18 July 2026:</w:t>
      </w:r>
    </w:p>
    <w:p>
      <w:pPr>
        <w:ind w:left="720" w:hanging="180"/>
        <w:spacing w:after="40"/>
      </w:pPr>
      <w:r>
        <w:t xml:space="preserve">• </w:t>
      </w:r>
      <w:r>
        <w:t xml:space="preserve">The intermittent numbness and altered sensation became noticeably more frequent and apparent than yesterday.</w:t>
      </w:r>
    </w:p>
    <w:p>
      <w:pPr>
        <w:ind w:left="720" w:hanging="180"/>
        <w:spacing w:after="40"/>
      </w:pPr>
      <w:r>
        <w:t xml:space="preserve">• </w:t>
      </w:r>
      <w:r>
        <w:t xml:space="preserve">The right hand also felt weaker and more difficult to use.</w:t>
      </w:r>
    </w:p>
    <w:p>
      <w:r>
        <w:t xml:space="preserve"/>
      </w:r>
    </w:p>
    <w:p>
      <w:pPr>
        <w:spacing w:before="120" w:after="80"/>
      </w:pPr>
      <w:bookmarkStart w:id="6" w:name="right_hand_and_arm"/>
      <w:r>
        <w:rPr>
          <w:b/>
          <w:sz w:val="32"/>
          <w:szCs w:val="32"/>
        </w:rPr>
        <w:t xml:space="preserve">Right Hand and Arm</w:t>
      </w:r>
      <w:bookmarkEnd w:id="6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Reduced right-hand and right-arm function.</w:t>
      </w:r>
    </w:p>
    <w:p>
      <w:pPr>
        <w:ind w:left="360" w:hanging="180"/>
        <w:spacing w:after="40"/>
      </w:pPr>
      <w:r>
        <w:t xml:space="preserve">• </w:t>
      </w:r>
      <w:r>
        <w:t xml:space="preserve">Intermittent numbness or altered sensation, mainly across the palm towards the four fingers.</w:t>
      </w:r>
    </w:p>
    <w:p>
      <w:pPr>
        <w:ind w:left="360" w:hanging="180"/>
        <w:spacing w:after="40"/>
      </w:pPr>
      <w:r>
        <w:t xml:space="preserve">• </w:t>
      </w:r>
      <w:r>
        <w:t xml:space="preserve">The numbness is more noticeable today than yesterday.</w:t>
      </w:r>
    </w:p>
    <w:p>
      <w:pPr>
        <w:ind w:left="360" w:hanging="180"/>
        <w:spacing w:after="40"/>
      </w:pPr>
      <w:r>
        <w:t xml:space="preserve">• </w:t>
      </w:r>
      <w:r>
        <w:t xml:space="preserve">Opening food packets and lifting heavier everyday objects have become more difficult.</w:t>
      </w:r>
    </w:p>
    <w:p>
      <w:pPr>
        <w:ind w:left="360" w:hanging="180"/>
        <w:spacing w:after="40"/>
      </w:pPr>
      <w:r>
        <w:t xml:space="preserve">• </w:t>
      </w:r>
      <w:r>
        <w:t xml:space="preserve">Use of the right upper arm can produce a pulling or tight sensation near the upper-right shoulder blade.</w:t>
      </w:r>
    </w:p>
    <w:p>
      <w:pPr>
        <w:ind w:left="360" w:hanging="180"/>
        <w:spacing w:after="40"/>
      </w:pPr>
      <w:r>
        <w:t xml:space="preserve">• </w:t>
      </w:r>
      <w:r>
        <w:t xml:space="preserve">I can still make a fist, hold a cup, use cutlery, type and raise both arms without one dropping.</w:t>
      </w:r>
    </w:p>
    <w:p>
      <w:pPr>
        <w:ind w:left="360" w:hanging="180"/>
        <w:spacing w:after="40"/>
      </w:pPr>
      <w:r>
        <w:t xml:space="preserve">• </w:t>
      </w:r>
      <w:r>
        <w:t xml:space="preserve">No facial droop, new speech problem, sudden visual loss or new leg weakness.</w:t>
      </w:r>
    </w:p>
    <w:p>
      <w:r>
        <w:t xml:space="preserve"/>
      </w:r>
    </w:p>
    <w:p>
      <w:pPr>
        <w:spacing w:before="120" w:after="80"/>
      </w:pPr>
      <w:bookmarkStart w:id="7" w:name="systemic_symptoms"/>
      <w:r>
        <w:rPr>
          <w:b/>
          <w:sz w:val="32"/>
          <w:szCs w:val="32"/>
        </w:rPr>
        <w:t xml:space="preserve">Systemic Symptoms</w:t>
      </w:r>
      <w:bookmarkEnd w:id="7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Persistent excessive thirst.</w:t>
      </w:r>
    </w:p>
    <w:p>
      <w:pPr>
        <w:ind w:left="360" w:hanging="180"/>
        <w:spacing w:after="40"/>
      </w:pPr>
      <w:r>
        <w:t xml:space="preserve">• </w:t>
      </w:r>
      <w:r>
        <w:t xml:space="preserve">Increased drinking and urination.</w:t>
      </w:r>
    </w:p>
    <w:p>
      <w:pPr>
        <w:ind w:left="360" w:hanging="180"/>
        <w:spacing w:after="40"/>
      </w:pPr>
      <w:r>
        <w:t xml:space="preserve">• </w:t>
      </w:r>
      <w:r>
        <w:t xml:space="preserve">Preference or craving for salty fluids.</w:t>
      </w:r>
    </w:p>
    <w:p>
      <w:pPr>
        <w:ind w:left="360" w:hanging="180"/>
        <w:spacing w:after="40"/>
      </w:pPr>
      <w:r>
        <w:t xml:space="preserve">• </w:t>
      </w:r>
      <w:r>
        <w:t xml:space="preserve">Severe fatigue and unusual sleepiness.</w:t>
      </w:r>
    </w:p>
    <w:p>
      <w:pPr>
        <w:ind w:left="360" w:hanging="180"/>
        <w:spacing w:after="40"/>
      </w:pPr>
      <w:r>
        <w:t xml:space="preserve">• </w:t>
      </w:r>
      <w:r>
        <w:t xml:space="preserve">Intermittent dizziness and head heaviness.</w:t>
      </w:r>
    </w:p>
    <w:p>
      <w:pPr>
        <w:ind w:left="360" w:hanging="180"/>
        <w:spacing w:after="40"/>
      </w:pPr>
      <w:r>
        <w:t xml:space="preserve">• </w:t>
      </w:r>
      <w:r>
        <w:t xml:space="preserve">No spinning or whirling sensation.</w:t>
      </w:r>
    </w:p>
    <w:p>
      <w:pPr>
        <w:ind w:left="360" w:hanging="180"/>
        <w:spacing w:after="40"/>
      </w:pPr>
      <w:r>
        <w:t xml:space="preserve">• </w:t>
      </w:r>
      <w:r>
        <w:t xml:space="preserve">No vomiting or diarrhoea.</w:t>
      </w:r>
    </w:p>
    <w:p>
      <w:r>
        <w:t xml:space="preserve"/>
      </w:r>
    </w:p>
    <w:p>
      <w:r>
        <w:t xml:space="preserve">I previously tried one oral rehydration solution because I was concerned about fluid or electrolyte loss.</w:t>
      </w:r>
    </w:p>
    <w:p>
      <w:r>
        <w:t xml:space="preserve"/>
      </w:r>
    </w:p>
    <w:p>
      <w:r>
        <w:t xml:space="preserve">It provided only temporary relief. It did not resolve the thirst, increased urination, fatigue or dizziness.</w:t>
      </w:r>
    </w:p>
    <w:p>
      <w:r>
        <w:t xml:space="preserve"/>
      </w:r>
    </w:p>
    <w:p>
      <w:r>
        <w:t xml:space="preserve">I have not continued using ORS regularly because I do not know the cause of the symptoms. I need advice before using ORS, electrolyte supplements, extra salt or substantially increasing my fluid intake.</w:t>
      </w:r>
    </w:p>
    <w:p>
      <w:r>
        <w:t xml:space="preserve"/>
      </w:r>
    </w:p>
    <w:p>
      <w:pPr>
        <w:spacing w:before="120" w:after="80"/>
      </w:pPr>
      <w:bookmarkStart w:id="8" w:name="skin_treatment"/>
      <w:r>
        <w:rPr>
          <w:b/>
          <w:sz w:val="32"/>
          <w:szCs w:val="32"/>
        </w:rPr>
        <w:t xml:space="preserve">Skin Treatment</w:t>
      </w:r>
      <w:bookmarkEnd w:id="8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Current medicine: Fucibet cream.</w:t>
      </w:r>
    </w:p>
    <w:p>
      <w:pPr>
        <w:ind w:left="360" w:hanging="180"/>
        <w:spacing w:after="40"/>
      </w:pPr>
      <w:r>
        <w:t xml:space="preserve">• </w:t>
      </w:r>
      <w:r>
        <w:t xml:space="preserve">It was prescribed as a seven-day course.</w:t>
      </w:r>
    </w:p>
    <w:p>
      <w:pPr>
        <w:ind w:left="360" w:hanging="180"/>
        <w:spacing w:after="40"/>
      </w:pPr>
      <w:r>
        <w:t xml:space="preserve">• </w:t>
      </w:r>
      <w:r>
        <w:t xml:space="preserve">Approximately one day of the prescribed course remains.</w:t>
      </w:r>
    </w:p>
    <w:p>
      <w:pPr>
        <w:ind w:left="360" w:hanging="180"/>
        <w:spacing w:after="40"/>
      </w:pPr>
      <w:r>
        <w:t xml:space="preserve">• </w:t>
      </w:r>
      <w:r>
        <w:t xml:space="preserve">The final scheduled application is expected to be on Monday morning, 20 July 2026.</w:t>
      </w:r>
    </w:p>
    <w:p>
      <w:pPr>
        <w:ind w:left="360" w:hanging="180"/>
        <w:spacing w:after="40"/>
      </w:pPr>
      <w:r>
        <w:t xml:space="preserve">• </w:t>
      </w:r>
      <w:r>
        <w:t xml:space="preserve">Some cream may remain in the tube after the prescribed course ends.</w:t>
      </w:r>
    </w:p>
    <w:p>
      <w:pPr>
        <w:ind w:left="360" w:hanging="180"/>
        <w:spacing w:after="40"/>
      </w:pPr>
      <w:r>
        <w:t xml:space="preserve">• </w:t>
      </w:r>
      <w:r>
        <w:t xml:space="preserve">I do not intend to extend the course myself without medical advice.</w:t>
      </w:r>
    </w:p>
    <w:p>
      <w:pPr>
        <w:ind w:left="360" w:hanging="180"/>
        <w:spacing w:after="40"/>
      </w:pPr>
      <w:r>
        <w:t xml:space="preserve">• </w:t>
      </w:r>
      <w:r>
        <w:t xml:space="preserve">I need advice on whether to complete the remaining applications and then stop.</w:t>
      </w:r>
    </w:p>
    <w:p>
      <w:pPr>
        <w:ind w:left="360" w:hanging="180"/>
        <w:spacing w:after="40"/>
      </w:pPr>
      <w:r>
        <w:t xml:space="preserve">• </w:t>
      </w:r>
      <w:r>
        <w:t xml:space="preserve">I also need advice on whether the recurring skin condition requires further or alternative treatment.</w:t>
      </w:r>
    </w:p>
    <w:p>
      <w:r>
        <w:t xml:space="preserve"/>
      </w:r>
    </w:p>
    <w:p>
      <w:pPr>
        <w:spacing w:before="120" w:after="80"/>
      </w:pPr>
      <w:bookmarkStart w:id="9" w:name="questions_requests"/>
      <w:r>
        <w:rPr>
          <w:b/>
          <w:sz w:val="36"/>
          <w:szCs w:val="36"/>
        </w:rPr>
        <w:t xml:space="preserve">Questions / Requests</w:t>
      </w:r>
      <w:bookmarkEnd w:id="9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Please assess the right-hand numbness and reduced function, and advise me what I should do until my GP appointment on 6 August 2026.</w:t>
      </w:r>
    </w:p>
    <w:p>
      <w:pPr>
        <w:ind w:left="360" w:hanging="180"/>
        <w:spacing w:after="40"/>
      </w:pPr>
      <w:r>
        <w:t xml:space="preserve">• </w:t>
      </w:r>
      <w:r>
        <w:t xml:space="preserve">Please advise me how to manage the thirst, increased urination, fatigue and dizziness safely until 6 August 2026.</w:t>
      </w:r>
    </w:p>
    <w:p>
      <w:pPr>
        <w:ind w:left="360" w:hanging="180"/>
        <w:spacing w:after="40"/>
      </w:pPr>
      <w:r>
        <w:t xml:space="preserve">• </w:t>
      </w:r>
      <w:r>
        <w:t xml:space="preserve">Please advise whether I should complete the remaining Fucibet applications and then stop.</w:t>
      </w:r>
    </w:p>
    <w:p>
      <w:r>
        <w:t xml:space="preserve"/>
      </w:r>
    </w:p>
    <w:p>
      <w:pPr>
        <w:spacing w:before="120" w:after="80"/>
      </w:pPr>
      <w:bookmarkStart w:id="10" w:name="notes"/>
      <w:r>
        <w:rPr>
          <w:b/>
          <w:sz w:val="36"/>
          <w:szCs w:val="36"/>
        </w:rPr>
        <w:t xml:space="preserve">Notes</w:t>
      </w:r>
      <w:bookmarkEnd w:id="10"/>
    </w:p>
    <w:p>
      <w:r>
        <w:t xml:space="preserve"/>
      </w:r>
    </w:p>
    <w:p>
      <w:r>
        <w:t xml:space="preserve">I tried ORS once and it provided only temporary relief. I would like advice on whether I can continue using ORS, how much and how often would be safe, and how long I could use it.</w:t>
      </w:r>
    </w:p>
    <w:p>
      <w:r>
        <w:t xml:space="preserve"/>
      </w:r>
    </w:p>
    <w:p>
      <w:r>
        <w:t xml:space="preserve">I understand that ORS may not be suitable for regular or long-term use when the cause of the symptoms is unknown. I am open to buying an appropriate product myself or using something prescribed, but I need a safe advice to manage the symptoms until my GP appointment on 6 August 2026.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